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EC" w:rsidRPr="00040CC1" w:rsidRDefault="00E47E35" w:rsidP="00F541EC">
      <w:pPr>
        <w:jc w:val="center"/>
        <w:rPr>
          <w:rFonts w:ascii="Times New Roman" w:hAnsi="Times New Roman" w:cs="Times New Roman"/>
          <w:sz w:val="28"/>
          <w:szCs w:val="28"/>
        </w:rPr>
      </w:pPr>
      <w:r w:rsidRPr="00040CC1">
        <w:rPr>
          <w:rFonts w:ascii="Times New Roman" w:hAnsi="Times New Roman" w:cs="Times New Roman"/>
          <w:sz w:val="28"/>
          <w:szCs w:val="28"/>
        </w:rPr>
        <w:t>З</w:t>
      </w:r>
      <w:r w:rsidR="00F541EC" w:rsidRPr="00040CC1">
        <w:rPr>
          <w:rFonts w:ascii="Times New Roman" w:hAnsi="Times New Roman" w:cs="Times New Roman"/>
          <w:sz w:val="28"/>
          <w:szCs w:val="28"/>
        </w:rPr>
        <w:t>віт</w:t>
      </w:r>
      <w:r w:rsidR="00040CC1" w:rsidRPr="00040CC1">
        <w:rPr>
          <w:rFonts w:ascii="Times New Roman" w:hAnsi="Times New Roman" w:cs="Times New Roman"/>
          <w:sz w:val="28"/>
          <w:szCs w:val="28"/>
        </w:rPr>
        <w:t xml:space="preserve"> Сектору зовнішніх комунікацій</w:t>
      </w:r>
      <w:r w:rsidR="00F541EC" w:rsidRPr="00040CC1">
        <w:rPr>
          <w:rFonts w:ascii="Times New Roman" w:hAnsi="Times New Roman" w:cs="Times New Roman"/>
          <w:sz w:val="28"/>
          <w:szCs w:val="28"/>
        </w:rPr>
        <w:t xml:space="preserve"> щодо </w:t>
      </w:r>
      <w:r w:rsidR="00203556" w:rsidRPr="00040CC1">
        <w:rPr>
          <w:rFonts w:ascii="Times New Roman" w:hAnsi="Times New Roman" w:cs="Times New Roman"/>
          <w:sz w:val="28"/>
          <w:szCs w:val="28"/>
        </w:rPr>
        <w:t xml:space="preserve">стану </w:t>
      </w:r>
      <w:r w:rsidR="00F541EC" w:rsidRPr="00040CC1">
        <w:rPr>
          <w:rFonts w:ascii="Times New Roman" w:hAnsi="Times New Roman" w:cs="Times New Roman"/>
          <w:sz w:val="28"/>
          <w:szCs w:val="28"/>
        </w:rPr>
        <w:t>виконання Плану заходів на 2025 – 2026 роки з реалізації Національної стратегії із ст</w:t>
      </w:r>
      <w:bookmarkStart w:id="0" w:name="_GoBack"/>
      <w:bookmarkEnd w:id="0"/>
      <w:r w:rsidR="00F541EC" w:rsidRPr="00040CC1">
        <w:rPr>
          <w:rFonts w:ascii="Times New Roman" w:hAnsi="Times New Roman" w:cs="Times New Roman"/>
          <w:sz w:val="28"/>
          <w:szCs w:val="28"/>
        </w:rPr>
        <w:t>ворення безбар’єрного простору в Україні на період до 2030 року</w:t>
      </w:r>
    </w:p>
    <w:p w:rsidR="00F541EC" w:rsidRPr="00040CC1" w:rsidRDefault="00F541EC" w:rsidP="00F541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87" w:type="dxa"/>
        <w:tblLook w:val="04A0" w:firstRow="1" w:lastRow="0" w:firstColumn="1" w:lastColumn="0" w:noHBand="0" w:noVBand="1"/>
      </w:tblPr>
      <w:tblGrid>
        <w:gridCol w:w="2547"/>
        <w:gridCol w:w="3969"/>
        <w:gridCol w:w="3969"/>
        <w:gridCol w:w="3402"/>
      </w:tblGrid>
      <w:tr w:rsidR="00040CC1" w:rsidRPr="00040CC1" w:rsidTr="00040CC1">
        <w:tc>
          <w:tcPr>
            <w:tcW w:w="2547" w:type="dxa"/>
          </w:tcPr>
          <w:p w:rsidR="00F541EC" w:rsidRPr="00040CC1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3969" w:type="dxa"/>
          </w:tcPr>
          <w:p w:rsidR="00F541EC" w:rsidRPr="00040CC1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Захід</w:t>
            </w:r>
          </w:p>
        </w:tc>
        <w:tc>
          <w:tcPr>
            <w:tcW w:w="3969" w:type="dxa"/>
          </w:tcPr>
          <w:p w:rsidR="00F541EC" w:rsidRPr="00040CC1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Інформація про виконання</w:t>
            </w:r>
          </w:p>
        </w:tc>
        <w:tc>
          <w:tcPr>
            <w:tcW w:w="3402" w:type="dxa"/>
          </w:tcPr>
          <w:p w:rsidR="00F541EC" w:rsidRPr="00040CC1" w:rsidRDefault="00F541EC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Посилання на публікацію</w:t>
            </w:r>
          </w:p>
        </w:tc>
      </w:tr>
      <w:tr w:rsidR="00040CC1" w:rsidRPr="00040CC1" w:rsidTr="00040CC1">
        <w:tc>
          <w:tcPr>
            <w:tcW w:w="2547" w:type="dxa"/>
          </w:tcPr>
          <w:p w:rsidR="007438A2" w:rsidRPr="00040CC1" w:rsidRDefault="007438A2" w:rsidP="00040CC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8. Розроблення та впровадження окремої програми з адаптації об’єктів  інфраструктури відповідно до вимог доступності</w:t>
            </w:r>
          </w:p>
          <w:p w:rsidR="00F541EC" w:rsidRPr="00040CC1" w:rsidRDefault="00F541EC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438A2" w:rsidRPr="00040CC1" w:rsidRDefault="007438A2" w:rsidP="00040CC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 xml:space="preserve">25) оприлюднення на офіційному веб-сайті (іншому офіційному онлайн-ресурсі) інформації про здійснення заходів з реалізації Національної стратегії із створення безбар’єрного простору в Україні на період до 2030 року, схваленої розпорядженням Кабінету Міністрів України від </w:t>
            </w: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br/>
              <w:t>14 квітня 2021 р. № 366 (далі — Національна стратегія), в частині фізичної доступності (з дотриманням безпекових</w:t>
            </w: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обмежень і нерозголошенням інформації, що може створювати загрозу для життя і здоров’я людей)</w:t>
            </w:r>
          </w:p>
          <w:p w:rsidR="00F541EC" w:rsidRPr="00040CC1" w:rsidRDefault="00F541EC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438A2" w:rsidRPr="00040CC1" w:rsidRDefault="007438A2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На офіційному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Міністерства розвитку громад та територій України створено окремий розділ «Національна стратегія зі створення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безбар'єрного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простору в Україні», в якому містяться, крім іншого, матеріали щодо типів об’єктів, що підлягають моніторингу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у 2025 році, рекомендації щодо врахування результатів аналізу НПА щодо забезпечення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простору в галузі транспорту, рейтинг ОДА та КМДА за ступенем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об’єктів фізичного оточення тощо.</w:t>
            </w:r>
          </w:p>
          <w:p w:rsidR="00F541EC" w:rsidRPr="00040CC1" w:rsidRDefault="00F541EC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541EC" w:rsidRPr="00040CC1" w:rsidRDefault="0065718B" w:rsidP="000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7F5971" w:rsidRPr="00D96FA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https://bit.ly/4lIWpUl</w:t>
              </w:r>
            </w:hyperlink>
            <w:r w:rsidR="007F5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0CC1" w:rsidRPr="00040CC1" w:rsidTr="00040CC1">
        <w:tc>
          <w:tcPr>
            <w:tcW w:w="2547" w:type="dxa"/>
          </w:tcPr>
          <w:p w:rsidR="00F541EC" w:rsidRPr="00040CC1" w:rsidRDefault="002844C3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Забезпечення доступності послуг, які надаються через мобільні застосунки та онлайн-платформи, для осіб з обмеженнями повсякденного функціонування</w:t>
            </w:r>
          </w:p>
        </w:tc>
        <w:tc>
          <w:tcPr>
            <w:tcW w:w="3969" w:type="dxa"/>
          </w:tcPr>
          <w:p w:rsidR="00F541EC" w:rsidRPr="00040CC1" w:rsidRDefault="002844C3" w:rsidP="00040CC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1) забезпечення доступності інформації про послуги для осіб з обмеженнями повсякденного функціонування та різними ступенями обмеження здатності до спілкування через усі відповідні канали комунікації</w:t>
            </w:r>
          </w:p>
        </w:tc>
        <w:tc>
          <w:tcPr>
            <w:tcW w:w="3969" w:type="dxa"/>
          </w:tcPr>
          <w:p w:rsidR="002844C3" w:rsidRPr="00040CC1" w:rsidRDefault="002844C3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З березня запрацював оновлений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вебсайт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040CC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https://mindev.gov.ua/</w:t>
              </w:r>
            </w:hyperlink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, який </w:t>
            </w:r>
            <w:r w:rsidR="001A564E">
              <w:rPr>
                <w:rFonts w:ascii="Times New Roman" w:hAnsi="Times New Roman" w:cs="Times New Roman"/>
                <w:sz w:val="24"/>
                <w:szCs w:val="24"/>
              </w:rPr>
              <w:t xml:space="preserve">забезпечує </w:t>
            </w:r>
            <w:r w:rsidR="001A564E"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доступн</w:t>
            </w:r>
            <w:r w:rsidR="001A564E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і</w:t>
            </w:r>
            <w:r w:rsidR="001A564E"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ст</w:t>
            </w:r>
            <w:r w:rsidR="001A564E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ь</w:t>
            </w:r>
            <w:r w:rsidR="001A564E" w:rsidRPr="00040CC1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 інформації про послуги для осіб з обмеженнями повсякденного функціонування та різними ступенями обмеження здатності до спілкування</w:t>
            </w:r>
            <w:r w:rsidR="001A564E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.</w:t>
            </w:r>
          </w:p>
          <w:p w:rsidR="002844C3" w:rsidRPr="00040CC1" w:rsidRDefault="002844C3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4C3" w:rsidRPr="00040CC1" w:rsidRDefault="001A564E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Зокрема, п</w:t>
            </w:r>
            <w:r w:rsidR="002844C3" w:rsidRPr="00040CC1">
              <w:rPr>
                <w:rFonts w:ascii="Times New Roman" w:hAnsi="Times New Roman" w:cs="Times New Roman"/>
                <w:sz w:val="24"/>
                <w:szCs w:val="24"/>
              </w:rPr>
              <w:t>ортал адаптований під збільшення екран</w:t>
            </w:r>
            <w:r w:rsidR="00CB74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844C3"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користувачем, а </w:t>
            </w:r>
            <w:r w:rsidR="002844C3" w:rsidRPr="00040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контрастність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4C3" w:rsidRPr="00040CC1">
              <w:rPr>
                <w:rFonts w:ascii="Times New Roman" w:hAnsi="Times New Roman" w:cs="Times New Roman"/>
                <w:sz w:val="24"/>
                <w:szCs w:val="24"/>
              </w:rPr>
              <w:t>відповідає вимогам ДСТУ EN 301 549:2022.</w:t>
            </w:r>
          </w:p>
          <w:p w:rsidR="001A564E" w:rsidRDefault="001A564E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4C3" w:rsidRPr="00040CC1" w:rsidRDefault="002844C3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Крім того, </w:t>
            </w:r>
            <w:r w:rsidR="001A564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1A564E">
              <w:rPr>
                <w:rFonts w:ascii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="001A5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додано можливість управляти клавіатурою, адаптовано під озвучення </w:t>
            </w:r>
            <w:r w:rsidR="001A564E">
              <w:rPr>
                <w:rFonts w:ascii="Times New Roman" w:hAnsi="Times New Roman" w:cs="Times New Roman"/>
                <w:sz w:val="24"/>
                <w:szCs w:val="24"/>
              </w:rPr>
              <w:t xml:space="preserve">тексту </w:t>
            </w:r>
            <w:proofErr w:type="spellStart"/>
            <w:r w:rsidRPr="00040CC1">
              <w:rPr>
                <w:rFonts w:ascii="Times New Roman" w:hAnsi="Times New Roman" w:cs="Times New Roman"/>
                <w:sz w:val="24"/>
                <w:szCs w:val="24"/>
              </w:rPr>
              <w:t>скрінрідером</w:t>
            </w:r>
            <w:proofErr w:type="spellEnd"/>
            <w:r w:rsidR="001A564E">
              <w:rPr>
                <w:rFonts w:ascii="Times New Roman" w:hAnsi="Times New Roman" w:cs="Times New Roman"/>
                <w:sz w:val="24"/>
                <w:szCs w:val="24"/>
              </w:rPr>
              <w:t xml:space="preserve"> тощо</w:t>
            </w:r>
            <w:r w:rsidR="00040CC1" w:rsidRPr="00040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41EC" w:rsidRPr="00040CC1" w:rsidRDefault="002844C3" w:rsidP="00040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F541EC" w:rsidRPr="00040CC1" w:rsidRDefault="0065718B" w:rsidP="000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F5971" w:rsidRPr="00D96FA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https://mindev.gov.ua/</w:t>
              </w:r>
            </w:hyperlink>
            <w:r w:rsidR="007F5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541EC" w:rsidRPr="00040CC1" w:rsidRDefault="00F541EC" w:rsidP="00F541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41EC" w:rsidRPr="00040CC1" w:rsidRDefault="00203556" w:rsidP="00203556">
      <w:pPr>
        <w:jc w:val="center"/>
      </w:pPr>
      <w:r w:rsidRPr="00040CC1">
        <w:t>________________________________________________</w:t>
      </w:r>
    </w:p>
    <w:sectPr w:rsidR="00F541EC" w:rsidRPr="00040CC1" w:rsidSect="00F541EC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EC"/>
    <w:rsid w:val="00040CC1"/>
    <w:rsid w:val="001A564E"/>
    <w:rsid w:val="00203556"/>
    <w:rsid w:val="002844C3"/>
    <w:rsid w:val="0065718B"/>
    <w:rsid w:val="006E1585"/>
    <w:rsid w:val="006E62C5"/>
    <w:rsid w:val="007438A2"/>
    <w:rsid w:val="007F5971"/>
    <w:rsid w:val="009F6FF8"/>
    <w:rsid w:val="00B42F07"/>
    <w:rsid w:val="00CB7411"/>
    <w:rsid w:val="00DA3D33"/>
    <w:rsid w:val="00E47E35"/>
    <w:rsid w:val="00F5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7F0AB-D70B-41EC-BDF2-9AFFCB38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7438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38A2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4">
    <w:name w:val="Normal (Web)"/>
    <w:basedOn w:val="a"/>
    <w:uiPriority w:val="99"/>
    <w:semiHidden/>
    <w:unhideWhenUsed/>
    <w:rsid w:val="00743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743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dev.gov.ua/" TargetMode="External"/><Relationship Id="rId5" Type="http://schemas.openxmlformats.org/officeDocument/2006/relationships/hyperlink" Target="https://mindev.gov.ua/" TargetMode="External"/><Relationship Id="rId4" Type="http://schemas.openxmlformats.org/officeDocument/2006/relationships/hyperlink" Target="https://bit.ly/4lIWpU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Myroslava</cp:lastModifiedBy>
  <cp:revision>2</cp:revision>
  <dcterms:created xsi:type="dcterms:W3CDTF">2025-07-08T11:19:00Z</dcterms:created>
  <dcterms:modified xsi:type="dcterms:W3CDTF">2025-07-08T11:19:00Z</dcterms:modified>
</cp:coreProperties>
</file>