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BF2" w:rsidRPr="00182BF2" w:rsidRDefault="00182BF2" w:rsidP="00182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BF2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182BF2" w:rsidRPr="00182BF2" w:rsidRDefault="00182BF2" w:rsidP="00182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BF2">
        <w:rPr>
          <w:rFonts w:ascii="Times New Roman" w:hAnsi="Times New Roman" w:cs="Times New Roman"/>
          <w:b/>
          <w:sz w:val="28"/>
          <w:szCs w:val="28"/>
        </w:rPr>
        <w:t xml:space="preserve">щодо стану виконання Плану заходів на 2025 – 2026 роки з реалізації Національної стратегії із створення </w:t>
      </w:r>
      <w:proofErr w:type="spellStart"/>
      <w:r w:rsidRPr="00182BF2">
        <w:rPr>
          <w:rFonts w:ascii="Times New Roman" w:hAnsi="Times New Roman" w:cs="Times New Roman"/>
          <w:b/>
          <w:sz w:val="28"/>
          <w:szCs w:val="28"/>
        </w:rPr>
        <w:t>безбар’єрного</w:t>
      </w:r>
      <w:proofErr w:type="spellEnd"/>
      <w:r w:rsidRPr="00182BF2">
        <w:rPr>
          <w:rFonts w:ascii="Times New Roman" w:hAnsi="Times New Roman" w:cs="Times New Roman"/>
          <w:b/>
          <w:sz w:val="28"/>
          <w:szCs w:val="28"/>
        </w:rPr>
        <w:t xml:space="preserve"> простору в Україні на період до 2030 року</w:t>
      </w:r>
    </w:p>
    <w:p w:rsidR="00182BF2" w:rsidRPr="00182BF2" w:rsidRDefault="00182BF2" w:rsidP="006B775D">
      <w:pPr>
        <w:jc w:val="center"/>
        <w:rPr>
          <w:rFonts w:ascii="Times New Roman" w:hAnsi="Times New Roman" w:cs="Times New Roman"/>
          <w:sz w:val="24"/>
          <w:lang w:val="ru-RU"/>
        </w:rPr>
      </w:pPr>
      <w:r w:rsidRPr="00182BF2">
        <w:rPr>
          <w:rFonts w:ascii="Times New Roman" w:hAnsi="Times New Roman" w:cs="Times New Roman"/>
          <w:i/>
          <w:sz w:val="28"/>
          <w:szCs w:val="28"/>
        </w:rPr>
        <w:t xml:space="preserve">Департаменту </w:t>
      </w:r>
      <w:r w:rsidRPr="00182BF2">
        <w:rPr>
          <w:rFonts w:ascii="Times New Roman" w:hAnsi="Times New Roman" w:cs="Times New Roman"/>
          <w:i/>
          <w:sz w:val="28"/>
          <w:szCs w:val="28"/>
        </w:rPr>
        <w:t>інвестиційної політики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2329"/>
        <w:gridCol w:w="5094"/>
        <w:gridCol w:w="3836"/>
      </w:tblGrid>
      <w:tr w:rsidR="00F541EC" w:rsidRPr="00182BF2" w:rsidTr="00182BF2">
        <w:trPr>
          <w:trHeight w:val="496"/>
        </w:trPr>
        <w:tc>
          <w:tcPr>
            <w:tcW w:w="2547" w:type="dxa"/>
          </w:tcPr>
          <w:p w:rsidR="00F541EC" w:rsidRPr="00182BF2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1984" w:type="dxa"/>
          </w:tcPr>
          <w:p w:rsidR="00F541EC" w:rsidRPr="00182BF2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Захід</w:t>
            </w:r>
          </w:p>
        </w:tc>
        <w:tc>
          <w:tcPr>
            <w:tcW w:w="6663" w:type="dxa"/>
          </w:tcPr>
          <w:p w:rsidR="00F541EC" w:rsidRPr="00182BF2" w:rsidRDefault="00F541EC" w:rsidP="00182BF2">
            <w:pPr>
              <w:ind w:firstLine="3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Інформація про виконання</w:t>
            </w:r>
          </w:p>
        </w:tc>
        <w:tc>
          <w:tcPr>
            <w:tcW w:w="2368" w:type="dxa"/>
          </w:tcPr>
          <w:p w:rsidR="00F541EC" w:rsidRPr="00182BF2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Посилання на публікацію</w:t>
            </w:r>
          </w:p>
        </w:tc>
      </w:tr>
      <w:tr w:rsidR="00F541EC" w:rsidRPr="00182BF2" w:rsidTr="00BC4C29">
        <w:tc>
          <w:tcPr>
            <w:tcW w:w="2547" w:type="dxa"/>
          </w:tcPr>
          <w:p w:rsidR="00F541EC" w:rsidRPr="00182BF2" w:rsidRDefault="00182BF2" w:rsidP="00182B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</w:rPr>
              <w:t>9. Розроблення та затвердження механізму підтримки запровадження зміни просторів відповідно до стандартів доступності для власників та управителів об’єктів, що включають фінансові та нефінансові інструменти</w:t>
            </w:r>
          </w:p>
        </w:tc>
        <w:tc>
          <w:tcPr>
            <w:tcW w:w="1984" w:type="dxa"/>
          </w:tcPr>
          <w:p w:rsidR="00F541EC" w:rsidRPr="00182BF2" w:rsidRDefault="00182BF2" w:rsidP="00182B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13) </w:t>
            </w: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забезпечення визначення безбар’єрності як наскрізної стратегічної цілі у середньостроковому плані пріоритетних публічних інвестицій з визначенням показників, які повинні бути враховані під час формування єдиного портфеля публічних інвестиційних проектів</w:t>
            </w:r>
          </w:p>
        </w:tc>
        <w:tc>
          <w:tcPr>
            <w:tcW w:w="6663" w:type="dxa"/>
          </w:tcPr>
          <w:p w:rsidR="00C96C7E" w:rsidRPr="00182BF2" w:rsidRDefault="00C96C7E" w:rsidP="00182BF2">
            <w:pPr>
              <w:ind w:firstLine="3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Виконано</w:t>
            </w:r>
            <w:proofErr w:type="spellEnd"/>
            <w:r w:rsidR="00182BF2"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F541EC" w:rsidRPr="00182BF2" w:rsidRDefault="004C5D41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Інструктивним листом Мінекономіки від 24.03.2025 р. № 3502-05/25042-03 однією з наскрізних цілей була визначена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безбар'єрність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5D41" w:rsidRPr="00182BF2" w:rsidRDefault="004C5D41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Крім того, листом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була подана пропозиція щодо включення напряму «Створення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безбар’єрних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маршрутів у населених пунктах» як основного.</w:t>
            </w:r>
          </w:p>
          <w:p w:rsidR="004C5D41" w:rsidRPr="00182BF2" w:rsidRDefault="004C5D41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На засіданні Стратегічної інвестиційної ради №10 27 червня 2025 р. було схвалено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Середньострокового плану пріоритетних публічних інвестицій, де однією із наскрізних стратегічних цілей визначена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безбар'єрність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5D41" w:rsidRPr="00182BF2" w:rsidRDefault="004C5D41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засіданні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КМУ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липня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2025 р.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Середньостроковий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був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затверджений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2368" w:type="dxa"/>
          </w:tcPr>
          <w:p w:rsidR="00F541EC" w:rsidRPr="00182BF2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1EC" w:rsidRPr="00182BF2" w:rsidTr="00BC4C29">
        <w:tc>
          <w:tcPr>
            <w:tcW w:w="2547" w:type="dxa"/>
          </w:tcPr>
          <w:p w:rsidR="00F541EC" w:rsidRPr="00182BF2" w:rsidRDefault="00182BF2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9. Розроблення та затвердження механізму підтримки запровадження зміни просторів відповідно до стандартів </w:t>
            </w: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доступності для власників та управителів об’єктів, що включають фінансові та нефінансові інструменти</w:t>
            </w:r>
          </w:p>
        </w:tc>
        <w:tc>
          <w:tcPr>
            <w:tcW w:w="1984" w:type="dxa"/>
          </w:tcPr>
          <w:p w:rsidR="00F541EC" w:rsidRPr="00182BF2" w:rsidRDefault="00182BF2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lastRenderedPageBreak/>
              <w:t xml:space="preserve">розроблення процедур оцінювання напрямів інвестування, програм публічних інвестицій, публічних </w:t>
            </w: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lastRenderedPageBreak/>
              <w:t>інвестиційних проектів щодо відповідності Національній стратегії</w:t>
            </w:r>
          </w:p>
        </w:tc>
        <w:tc>
          <w:tcPr>
            <w:tcW w:w="6663" w:type="dxa"/>
          </w:tcPr>
          <w:p w:rsidR="00F541EC" w:rsidRPr="00182BF2" w:rsidRDefault="00C96C7E" w:rsidP="00182BF2">
            <w:pPr>
              <w:ind w:firstLine="3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Викон</w:t>
            </w:r>
            <w:r w:rsidR="00182BF2"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</w:t>
            </w:r>
            <w:proofErr w:type="spellEnd"/>
            <w:r w:rsidR="00182BF2"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C96C7E" w:rsidRDefault="00C96C7E" w:rsidP="00182BF2">
            <w:pPr>
              <w:ind w:firstLine="212"/>
              <w:rPr>
                <w:rFonts w:ascii="Times New Roman" w:hAnsi="Times New Roman" w:cs="Times New Roman"/>
                <w:sz w:val="24"/>
                <w:szCs w:val="28"/>
              </w:rPr>
            </w:pPr>
            <w:r w:rsidRPr="00182BF2">
              <w:rPr>
                <w:rFonts w:ascii="Times New Roman" w:hAnsi="Times New Roman" w:cs="Times New Roman"/>
                <w:sz w:val="24"/>
                <w:szCs w:val="28"/>
              </w:rPr>
              <w:t xml:space="preserve">Відповідний порядок оцінки затверджений постановою від </w:t>
            </w:r>
            <w:proofErr w:type="spellStart"/>
            <w:r w:rsidR="00182BF2" w:rsidRPr="00182BF2">
              <w:rPr>
                <w:rFonts w:ascii="Times New Roman" w:hAnsi="Times New Roman" w:cs="Times New Roman"/>
                <w:sz w:val="24"/>
                <w:szCs w:val="28"/>
              </w:rPr>
              <w:t>від</w:t>
            </w:r>
            <w:proofErr w:type="spellEnd"/>
            <w:r w:rsidR="00182BF2" w:rsidRPr="00182BF2">
              <w:rPr>
                <w:rFonts w:ascii="Times New Roman" w:hAnsi="Times New Roman" w:cs="Times New Roman"/>
                <w:sz w:val="24"/>
                <w:szCs w:val="28"/>
              </w:rPr>
              <w:t xml:space="preserve"> 28 лютого 2025 р. № 527 «Деякі питання управління публічними інвестиціями»</w:t>
            </w:r>
            <w:r w:rsidR="00182BF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82BF2" w:rsidRPr="00182BF2">
              <w:rPr>
                <w:rFonts w:ascii="Times New Roman" w:hAnsi="Times New Roman" w:cs="Times New Roman"/>
                <w:sz w:val="24"/>
                <w:szCs w:val="28"/>
              </w:rPr>
              <w:t>- регулює підготовку, оцінку і реалізацію публічних інвестиційних проектів та програм публічних інвестицій, а також формування єдиного проектного портфеля.</w:t>
            </w:r>
          </w:p>
          <w:p w:rsidR="00182BF2" w:rsidRDefault="00182BF2" w:rsidP="00182BF2">
            <w:pPr>
              <w:ind w:firstLine="212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82BF2" w:rsidRPr="006B775D" w:rsidRDefault="00182BF2" w:rsidP="006B775D">
            <w:pPr>
              <w:ind w:firstLine="212"/>
              <w:rPr>
                <w:rFonts w:ascii="Times New Roman" w:hAnsi="Times New Roman" w:cs="Times New Roman"/>
                <w:sz w:val="28"/>
                <w:szCs w:val="28"/>
              </w:rPr>
            </w:pP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>У чек-листі</w:t>
            </w: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 xml:space="preserve"> для галузевої (секторальної) оцінки та експертної оцінки попереднього техніко-економічного обґрунтування публічного інвестиційного проекту</w:t>
            </w: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 xml:space="preserve"> (додаток до Порядку) наявне питання щодо </w:t>
            </w: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>базов</w:t>
            </w:r>
            <w:r w:rsidR="006B775D" w:rsidRPr="006B775D">
              <w:rPr>
                <w:rFonts w:ascii="Times New Roman" w:hAnsi="Times New Roman" w:cs="Times New Roman"/>
                <w:sz w:val="24"/>
                <w:szCs w:val="28"/>
              </w:rPr>
              <w:t>ого</w:t>
            </w: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 xml:space="preserve"> аналіз</w:t>
            </w:r>
            <w:r w:rsidR="006B775D" w:rsidRPr="006B775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6B775D">
              <w:rPr>
                <w:rFonts w:ascii="Times New Roman" w:hAnsi="Times New Roman" w:cs="Times New Roman"/>
                <w:sz w:val="24"/>
                <w:szCs w:val="28"/>
              </w:rPr>
              <w:t xml:space="preserve"> впливу проекту на покращення та досягнення цілей у сфері гендерних питань та інклюзії, сприяння досягненню цілей сталого розвитку ООН?</w:t>
            </w:r>
          </w:p>
        </w:tc>
        <w:tc>
          <w:tcPr>
            <w:tcW w:w="2368" w:type="dxa"/>
          </w:tcPr>
          <w:p w:rsidR="00F541EC" w:rsidRPr="00182BF2" w:rsidRDefault="00182BF2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182BF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https://www.kmu.gov.ua/npas/deiaki-pytannia-upravlinnia-publichnymy-investytsiiamy-i-527</w:t>
              </w:r>
            </w:hyperlink>
          </w:p>
        </w:tc>
      </w:tr>
      <w:tr w:rsidR="00B27BAD" w:rsidRPr="00182BF2" w:rsidTr="00BC4C29">
        <w:tc>
          <w:tcPr>
            <w:tcW w:w="2547" w:type="dxa"/>
          </w:tcPr>
          <w:p w:rsidR="00B27BAD" w:rsidRPr="00182BF2" w:rsidRDefault="00182BF2" w:rsidP="00182B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73. Розвиток інституційної спроможності органів місцевого самоврядування щодо безбарʼєрності</w:t>
            </w:r>
          </w:p>
        </w:tc>
        <w:tc>
          <w:tcPr>
            <w:tcW w:w="1984" w:type="dxa"/>
          </w:tcPr>
          <w:p w:rsidR="00B27BAD" w:rsidRPr="00182BF2" w:rsidRDefault="00182BF2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BF2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6) формування переліку партнерів з розвитку  для проектної діяльності органів місцевого самоврядування в контексті державної політики у сфері безбар’єрного простору</w:t>
            </w:r>
          </w:p>
        </w:tc>
        <w:tc>
          <w:tcPr>
            <w:tcW w:w="6663" w:type="dxa"/>
          </w:tcPr>
          <w:p w:rsidR="00B27BAD" w:rsidRPr="00182BF2" w:rsidRDefault="00B27BAD" w:rsidP="00182BF2">
            <w:pPr>
              <w:ind w:firstLine="35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</w:t>
            </w:r>
            <w:r w:rsidR="00182BF2"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ано</w:t>
            </w:r>
            <w:proofErr w:type="spellEnd"/>
            <w:r w:rsidR="00182BF2" w:rsidRPr="00182B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B27BAD" w:rsidRPr="00182BF2" w:rsidRDefault="00B27BAD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Міністерство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громад та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територій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роботу над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залученням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партнерів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проєктної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діяльності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органів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місцевого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самоврядування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контексті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державної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політики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сфері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безбар'єрного</w:t>
            </w:r>
            <w:proofErr w:type="spellEnd"/>
            <w:r w:rsidR="00302D94"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простору.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Зокрема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наразі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реалізація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проєктів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МТД:</w:t>
            </w:r>
          </w:p>
          <w:p w:rsidR="00182BF2" w:rsidRPr="00182BF2" w:rsidRDefault="00182BF2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Проект «Відновлення для всіх» (</w:t>
            </w:r>
            <w:proofErr w:type="spellStart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Recovery</w:t>
            </w:r>
            <w:proofErr w:type="spellEnd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for</w:t>
            </w:r>
            <w:proofErr w:type="spellEnd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All</w:t>
            </w:r>
            <w:proofErr w:type="spellEnd"/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, що фінансується Урядом Канади та впроваджується компанією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Alinea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Ltd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, займається підтримкою у реалізації та моніторингу Національної стратегії із створення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простору в Україні на період до 2030 року (далі – Стратегія), а саме, здійснює розгортання та підтримку ІТ системи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ProjectUA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для моніторингу Стратегії, що включає: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контентну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перевірку звітування по заходам Плану заходів на 2025-2026 роки з реалізації Національної стратегії із створення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безбар’єрного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простору в Україні на період до 2030 року (ЦОВВ і ОВА);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- ⁠консультації ЦОВВ та ОВА щодо звітування за виконанням заходів;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⁠рекомендації для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щодо погодження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коректно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виконаних заходів; 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⁠проведення досліджень з питань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, вивчення кращих практик;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⁠розроблення різних інструментів для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на підставі проведених досліджень, зокрема чек-листів, опитувальників, методичних рекомендацій (щодо доступності освітнього простору, щодо розрахунку показників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тощо).</w:t>
            </w:r>
          </w:p>
          <w:p w:rsidR="00182BF2" w:rsidRPr="00182BF2" w:rsidRDefault="00182BF2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i/>
                <w:sz w:val="24"/>
                <w:szCs w:val="24"/>
              </w:rPr>
              <w:t>Проект «Інтегроване міське відновлення в Україні»</w:t>
            </w: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, який працює за фінансового сприяння Уряду Німеччини та реалізується німецьким агентством GIZ. Проект використовує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безбар’єрні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в ході реалізації поставлених перед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проекто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завдань, а саме: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- посилення спроможності місцевих громад до впровадження соціально справедливого, кліматично дружнього та стійкого міського відновлення;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- адаптація підходів до міського розвитку відповідно до принципів Лейпцизької хартії та порядку денного вступу до ЄС;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розвиток інструментів і механізмів для ефективного управління процесами відновлення та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ревіталізації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 міст;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 xml:space="preserve">- залучення зацікавлених сторін до планування та реалізації міських проектів на засадах </w:t>
            </w:r>
            <w:proofErr w:type="spellStart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партисипації</w:t>
            </w:r>
            <w:proofErr w:type="spellEnd"/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сприяння інтеграції стійких урбаністичних рішень у політику міського розвитку.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182BF2">
              <w:rPr>
                <w:rFonts w:ascii="Times New Roman" w:hAnsi="Times New Roman" w:cs="Times New Roman"/>
                <w:sz w:val="24"/>
                <w:szCs w:val="24"/>
              </w:rPr>
              <w:t>Проект працює як на національному рівні, так і на регіональному та місцевому рівнях.</w:t>
            </w:r>
          </w:p>
          <w:p w:rsidR="00F57BBE" w:rsidRPr="00182BF2" w:rsidRDefault="00F57BBE" w:rsidP="00182BF2">
            <w:pPr>
              <w:ind w:firstLine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B27BAD" w:rsidRPr="00182BF2" w:rsidRDefault="00B27BAD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41EC" w:rsidRPr="00182BF2" w:rsidRDefault="00F541EC" w:rsidP="00203556">
      <w:pPr>
        <w:jc w:val="center"/>
        <w:rPr>
          <w:rFonts w:ascii="Times New Roman" w:hAnsi="Times New Roman" w:cs="Times New Roman"/>
          <w:sz w:val="24"/>
        </w:rPr>
      </w:pPr>
    </w:p>
    <w:sectPr w:rsidR="00F541EC" w:rsidRPr="00182BF2" w:rsidSect="006B775D">
      <w:headerReference w:type="default" r:id="rId7"/>
      <w:pgSz w:w="15840" w:h="12240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CAF" w:rsidRDefault="00C27CAF" w:rsidP="006B775D">
      <w:pPr>
        <w:spacing w:after="0" w:line="240" w:lineRule="auto"/>
      </w:pPr>
      <w:r>
        <w:separator/>
      </w:r>
    </w:p>
  </w:endnote>
  <w:endnote w:type="continuationSeparator" w:id="0">
    <w:p w:rsidR="00C27CAF" w:rsidRDefault="00C27CAF" w:rsidP="006B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CAF" w:rsidRDefault="00C27CAF" w:rsidP="006B775D">
      <w:pPr>
        <w:spacing w:after="0" w:line="240" w:lineRule="auto"/>
      </w:pPr>
      <w:r>
        <w:separator/>
      </w:r>
    </w:p>
  </w:footnote>
  <w:footnote w:type="continuationSeparator" w:id="0">
    <w:p w:rsidR="00C27CAF" w:rsidRDefault="00C27CAF" w:rsidP="006B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823135"/>
      <w:docPartObj>
        <w:docPartGallery w:val="Page Numbers (Top of Page)"/>
        <w:docPartUnique/>
      </w:docPartObj>
    </w:sdtPr>
    <w:sdtContent>
      <w:p w:rsidR="006B775D" w:rsidRDefault="006B77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B775D">
          <w:rPr>
            <w:noProof/>
            <w:lang w:val="ru-RU"/>
          </w:rPr>
          <w:t>4</w:t>
        </w:r>
        <w:r>
          <w:fldChar w:fldCharType="end"/>
        </w:r>
      </w:p>
    </w:sdtContent>
  </w:sdt>
  <w:p w:rsidR="006B775D" w:rsidRDefault="006B77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EC"/>
    <w:rsid w:val="000E0029"/>
    <w:rsid w:val="00182BF2"/>
    <w:rsid w:val="00203556"/>
    <w:rsid w:val="002A2E36"/>
    <w:rsid w:val="00302D94"/>
    <w:rsid w:val="004C5D41"/>
    <w:rsid w:val="00593C7E"/>
    <w:rsid w:val="00624025"/>
    <w:rsid w:val="006B775D"/>
    <w:rsid w:val="006E1585"/>
    <w:rsid w:val="006E7AFE"/>
    <w:rsid w:val="00B27BAD"/>
    <w:rsid w:val="00B42F07"/>
    <w:rsid w:val="00BC4C29"/>
    <w:rsid w:val="00C27CAF"/>
    <w:rsid w:val="00C96C7E"/>
    <w:rsid w:val="00DA3D33"/>
    <w:rsid w:val="00DD40A6"/>
    <w:rsid w:val="00F541EC"/>
    <w:rsid w:val="00F5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B98C"/>
  <w15:chartTrackingRefBased/>
  <w15:docId w15:val="{7687F0AB-D70B-41EC-BDF2-9AFFCB3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82BF2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B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775D"/>
    <w:rPr>
      <w:lang w:val="uk-UA"/>
    </w:rPr>
  </w:style>
  <w:style w:type="paragraph" w:styleId="a7">
    <w:name w:val="footer"/>
    <w:basedOn w:val="a"/>
    <w:link w:val="a8"/>
    <w:uiPriority w:val="99"/>
    <w:unhideWhenUsed/>
    <w:rsid w:val="006B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775D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mu.gov.ua/npas/deiaki-pytannia-upravlinnia-publichnymy-investytsiiamy-i-52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Myroslava</cp:lastModifiedBy>
  <cp:revision>2</cp:revision>
  <dcterms:created xsi:type="dcterms:W3CDTF">2025-07-11T14:48:00Z</dcterms:created>
  <dcterms:modified xsi:type="dcterms:W3CDTF">2025-07-11T14:48:00Z</dcterms:modified>
</cp:coreProperties>
</file>