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Отримання статусу безробітного </w:t>
      </w:r>
    </w:p>
    <w:p w:rsidR="00000000" w:rsidDel="00000000" w:rsidP="00000000" w:rsidRDefault="00000000" w:rsidRPr="00000000" w14:paraId="00000002">
      <w:pPr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Подати заяву в застосунку Дія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Тут ви можете отримати статус безробітного та подати заяву про допомогу по безробіттю.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Спрощену форму заяви можуть подати внутрішньо переміщені особи (ВПО) та особи,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u w:val="single"/>
            <w:rtl w:val="0"/>
          </w:rPr>
          <w:t xml:space="preserve">які перебувають на тимчасово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окупованих територіях або територіях, де ведуться (велися) бойові дії -  які не мають документів, необхідних для реєстрації як безробітного.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Як отримати послугу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Онлайн 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Зайдіть у Кабінет громадянина на порталі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u w:val="single"/>
            <w:rtl w:val="0"/>
          </w:rPr>
          <w:t xml:space="preserve">diia.gov.ua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Для входу можна використати електронний підпис, BankID або Дія.Підпис.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У каталозі послуг виберіть розділ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Пенсії, пільги та допомога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Потім оберіть послугу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Отримання статусу безробітного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і натисніть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Подати заяву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Визначте, яка форма вам підходить: спрощена чи стандартна.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Спрощена форма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підійде, якщо ви: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внутрішньо переміщена особа (ВПО)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перебуваєте на тимчасово окупованій території або там, де тривають (або тривали) бойові дії. За посиланням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Про затвердження Переліку територій, на яких ведуться (велися) бойові дії або тимчасово окупованих Російською Федерацією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ви знайдете перелік територій, де ведуться (велися) бойові дії або тимчасово окупованих рф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40" w:lineRule="auto"/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40" w:lineRule="auto"/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Також у спрощеній формі не потрібно засвідчувати заяву електронним підписом.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Стандартна форма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цей варіант для всіх громадян, які мають усі необхідні документи. Для подання заяви вам знадобляться: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сканкопії документів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електронний підпис -  файловий або апаратний ключ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Отримання статусу безробітного та призначення допомоги по безробіттю.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zakon.rada.gov.ua/laws/show/z0380-25#n16" TargetMode="External"/><Relationship Id="rId9" Type="http://schemas.openxmlformats.org/officeDocument/2006/relationships/hyperlink" Target="https://diia.gov.ua/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kmu.gov.ua/npas/pro-zatverdzhennia-poriadku-reiestratsii-perereiestratsii-zareiestrovanykh-bezrobitnykh-ta-vedennia-obliku-t300323" TargetMode="External"/><Relationship Id="rId7" Type="http://schemas.openxmlformats.org/officeDocument/2006/relationships/hyperlink" Target="https://www.kmu.gov.ua/npas/pro-zatverdzhennia-poriadku-reiestratsii-perereiestratsii-zareiestrovanykh-bezrobitnykh-ta-vedennia-obliku-t300323" TargetMode="External"/><Relationship Id="rId8" Type="http://schemas.openxmlformats.org/officeDocument/2006/relationships/hyperlink" Target="https://diia.gov.u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