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Компенсація витрат на оплату праці за працевлаштування ВПО</w:t>
      </w:r>
    </w:p>
    <w:p w:rsidR="00000000" w:rsidDel="00000000" w:rsidP="00000000" w:rsidRDefault="00000000" w:rsidRPr="00000000" w14:paraId="00000002">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3">
      <w:pPr>
        <w:ind w:firstLine="72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Подати заяву можна через портал</w:t>
      </w:r>
      <w:hyperlink r:id="rId6">
        <w:r w:rsidDel="00000000" w:rsidR="00000000" w:rsidRPr="00000000">
          <w:rPr>
            <w:rFonts w:ascii="Times New Roman" w:cs="Times New Roman" w:eastAsia="Times New Roman" w:hAnsi="Times New Roman"/>
            <w:b w:val="1"/>
            <w:bCs w:val="1"/>
            <w:sz w:val="24"/>
            <w:szCs w:val="24"/>
            <w:u w:val="single"/>
            <w:rtl w:val="0"/>
          </w:rPr>
          <w:t xml:space="preserve"> </w:t>
        </w:r>
      </w:hyperlink>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Дія</w:t>
        </w:r>
      </w:hyperlink>
      <w:r w:rsidDel="00000000" w:rsidR="00000000" w:rsidRPr="00000000">
        <w:rPr>
          <w:rFonts w:ascii="Times New Roman" w:cs="Times New Roman" w:eastAsia="Times New Roman" w:hAnsi="Times New Roman"/>
          <w:b w:val="1"/>
          <w:bCs w:val="1"/>
          <w:sz w:val="24"/>
          <w:szCs w:val="24"/>
          <w:u w:val="single"/>
          <w:rtl w:val="0"/>
        </w:rPr>
        <w:t xml:space="preserve"> (послуга займає кілька хвилин, підписується КЕП або Дія.Підписом)</w:t>
      </w:r>
    </w:p>
    <w:p w:rsidR="00000000" w:rsidDel="00000000" w:rsidP="00000000" w:rsidRDefault="00000000" w:rsidRPr="00000000" w14:paraId="00000004">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Послуга призначена для компенсації роботодавцю витрат на оплату праці за кожну працевлаштовану особу з числа внутрішньо переміщених осіб внаслідок проведення бойових дій під час воєнного стану в Україні.</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spacing w:after="3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Опрацювання заяви протягом 5 робочих днів. </w:t>
      </w:r>
    </w:p>
    <w:p w:rsidR="00000000" w:rsidDel="00000000" w:rsidP="00000000" w:rsidRDefault="00000000" w:rsidRPr="00000000" w14:paraId="00000006">
      <w:pPr>
        <w:spacing w:after="300"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 отримати послугу? </w:t>
      </w:r>
    </w:p>
    <w:p w:rsidR="00000000" w:rsidDel="00000000" w:rsidP="00000000" w:rsidRDefault="00000000" w:rsidRPr="00000000" w14:paraId="00000007">
      <w:pPr>
        <w:shd w:fill="ffffff" w:val="clear"/>
        <w:spacing w:after="0" w:before="0"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Онлайн</w:t>
      </w:r>
    </w:p>
    <w:p w:rsidR="00000000" w:rsidDel="00000000" w:rsidP="00000000" w:rsidRDefault="00000000" w:rsidRPr="00000000" w14:paraId="00000008">
      <w:pPr>
        <w:shd w:fill="ffffff" w:val="clea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9">
      <w:pP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Зареєструйтеся або авторизуйтеся на порталі в кабінеті громадянина на diia.gov.ua за допомогою електронного підпису.</w:t>
      </w:r>
    </w:p>
    <w:p w:rsidR="00000000" w:rsidDel="00000000" w:rsidP="00000000" w:rsidRDefault="00000000" w:rsidRPr="00000000" w14:paraId="0000000A">
      <w:pP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Портал Дія знайде вас у переліку отримувачів виплат Пенсійного фонду України.</w:t>
      </w:r>
    </w:p>
    <w:p w:rsidR="00000000" w:rsidDel="00000000" w:rsidP="00000000" w:rsidRDefault="00000000" w:rsidRPr="00000000" w14:paraId="0000000B">
      <w:pP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Після перевірки виберіть період за який необхідно отримати компенсацію та введіть інформацію про працевлаштовану внутрішньо переміщену особу.</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виборі періоду отримання компенсації за другий та наступні місяці підтвердіть подальше працевлаштування особи.</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У випадку, якщо заяви за попередні місяці компенсації за працевлаштовану внутрішньо переміщену особу подавалась до філії ДЦЗ, при виборі періоду отримання компенсації за дану особу за поточний місяць, зазначте це відповіддю на відповідне питання та введіть інформацію про працевлаштовану внутрішньо переміщену особу, після чого підтвердіть її подальше працевлаштування.</w:t>
        <w:tab/>
        <w:tab/>
        <w:tab/>
        <w:tab/>
        <w:tab/>
        <w:tab/>
        <w:t xml:space="preserve">5. Портал перевірить, чи є ця людина в реєстрі ВПО.</w:t>
        <w:tab/>
        <w:tab/>
        <w:tab/>
        <w:tab/>
        <w:tab/>
        <w:t xml:space="preserve">6. Введіть дані розрахункового рахунку для отримання коштів, після чого Портал сформує заяву.</w:t>
        <w:tab/>
        <w:tab/>
        <w:tab/>
        <w:tab/>
        <w:tab/>
        <w:tab/>
        <w:tab/>
        <w:tab/>
        <w:tab/>
        <w:tab/>
        <w:t xml:space="preserve">7. Підписати заяву електронним підписом, після цього її буде відправлено до Державного центру зайнятості</w:t>
        <w:tab/>
        <w:tab/>
        <w:tab/>
        <w:tab/>
        <w:tab/>
        <w:tab/>
        <w:tab/>
        <w:tab/>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Офлайн</w:t>
      </w:r>
      <w:r w:rsidDel="00000000" w:rsidR="00000000" w:rsidRPr="00000000">
        <w:rPr>
          <w:rFonts w:ascii="Times New Roman" w:cs="Times New Roman" w:eastAsia="Times New Roman" w:hAnsi="Times New Roman"/>
          <w:sz w:val="24"/>
          <w:szCs w:val="24"/>
          <w:rtl w:val="0"/>
        </w:rPr>
        <w:tab/>
        <w:tab/>
        <w:tab/>
        <w:tab/>
        <w:tab/>
        <w:tab/>
        <w:tab/>
        <w:tab/>
        <w:tab/>
        <w:tab/>
        <w:tab/>
        <w:t xml:space="preserve">Зверніться до місцевого центру зайнятості або надішліть електронного листа з інформацією про працевлаштування внутрішньо переміщеної особи.</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72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Через електронний кабінет або особисто у поданні до</w:t>
      </w:r>
      <w:hyperlink r:id="rId8">
        <w:r w:rsidDel="00000000" w:rsidR="00000000" w:rsidRPr="00000000">
          <w:rPr>
            <w:rFonts w:ascii="Times New Roman" w:cs="Times New Roman" w:eastAsia="Times New Roman" w:hAnsi="Times New Roman"/>
            <w:b w:val="1"/>
            <w:bCs w:val="1"/>
            <w:sz w:val="24"/>
            <w:szCs w:val="24"/>
            <w:u w:val="single"/>
            <w:rtl w:val="0"/>
          </w:rPr>
          <w:t xml:space="preserve"> </w:t>
        </w:r>
      </w:hyperlink>
      <w:hyperlink r:id="rId9">
        <w:r w:rsidDel="00000000" w:rsidR="00000000" w:rsidRPr="00000000">
          <w:rPr>
            <w:rFonts w:ascii="Times New Roman" w:cs="Times New Roman" w:eastAsia="Times New Roman" w:hAnsi="Times New Roman"/>
            <w:b w:val="1"/>
            <w:bCs w:val="1"/>
            <w:color w:val="1155cc"/>
            <w:sz w:val="24"/>
            <w:szCs w:val="24"/>
            <w:u w:val="single"/>
            <w:rtl w:val="0"/>
          </w:rPr>
          <w:t xml:space="preserve">Державної служби зайнятості</w:t>
        </w:r>
      </w:hyperlink>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Державна підтримка роботодавцям, які працевлаштовують внутрішньо переміщених осіб (ВПО, які отримали такий статус після 24.02.2022) під час воєнного стану.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Опрацювання послуги:</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рішення про надання компенсації приймається протягом 5 календарних днів</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Розмір компенсації:</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мінімальна заробітна плата</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Хто може отримати компенсацію?</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Роботодавці (юридичні особи та фізичні особи-підприємці), які офіційно працевлаштовують ВПО, сплачують єдиний внесок, не мають заборгованості зі сплати ЄВ та вчасно подають податкову звітність.</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Зверніть увагу, ВПО не обов’язково бути зареєстрованим(ою) в центрі зайнятості як безробітній(а)!</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Компенсація не надається роботодавцям, які є бюджетними установами або фондами соціального страхування.</w:t>
      </w: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Як отрмати послугу?</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Працевлаштуйте ВПО:</w:t>
      </w:r>
      <w:r w:rsidDel="00000000" w:rsidR="00000000" w:rsidRPr="00000000">
        <w:rPr>
          <w:rFonts w:ascii="Times New Roman" w:cs="Times New Roman" w:eastAsia="Times New Roman" w:hAnsi="Times New Roman"/>
          <w:sz w:val="24"/>
          <w:szCs w:val="24"/>
          <w:rtl w:val="0"/>
        </w:rPr>
        <w:t xml:space="preserve"> Офіційно оформіть трудові відносини.</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Подайте заяву:</w:t>
      </w:r>
      <w:r w:rsidDel="00000000" w:rsidR="00000000" w:rsidRPr="00000000">
        <w:rPr>
          <w:rFonts w:ascii="Times New Roman" w:cs="Times New Roman" w:eastAsia="Times New Roman" w:hAnsi="Times New Roman"/>
          <w:sz w:val="24"/>
          <w:szCs w:val="24"/>
          <w:rtl w:val="0"/>
        </w:rPr>
        <w:t xml:space="preserve"> Зробіть це через</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sz w:val="24"/>
            <w:szCs w:val="24"/>
            <w:u w:val="single"/>
            <w:rtl w:val="0"/>
          </w:rPr>
          <w:t xml:space="preserve">«Електронний кабінет роботодавця»</w:t>
        </w:r>
      </w:hyperlink>
      <w:r w:rsidDel="00000000" w:rsidR="00000000" w:rsidRPr="00000000">
        <w:rPr>
          <w:rFonts w:ascii="Times New Roman" w:cs="Times New Roman" w:eastAsia="Times New Roman" w:hAnsi="Times New Roman"/>
          <w:sz w:val="24"/>
          <w:szCs w:val="24"/>
          <w:rtl w:val="0"/>
        </w:rPr>
        <w:t xml:space="preserve"> на сайті ДСЗ з накладенням електронного підпису або зверніться до центру зайнятості за місцем провадження діяльності. Наразі у зв’язку з технічними оновленнями на порталі Дія, подання заяв на отримання компенсації витрат на оплату праці за працевлаштування внутрішньо переміщених осіб через цей ресурс тимчасово неможливе..</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При зверненні до центру зайнятості додайте необхідні документи:</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наказу про працевлаштування ВПО.</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Відомості про виплату заробітної плати.</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Документи, що підтверджують статус ВПО у працівника.</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разі працевлаштування людини з інвалідністю - копія документу про підтвердження інвалідності.</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Виплата компенсації здійснюється щомісячно на рахунок роботодавця.</w:t>
        <w:br w:type="textWrapping"/>
        <w:tab/>
        <w:t xml:space="preserve">Тривалість виплати:</w:t>
        <w:br w:type="textWrapping"/>
      </w:r>
      <w:r w:rsidDel="00000000" w:rsidR="00000000" w:rsidRPr="00000000">
        <w:rPr>
          <w:rFonts w:ascii="Times New Roman" w:cs="Times New Roman" w:eastAsia="Times New Roman" w:hAnsi="Times New Roman"/>
          <w:sz w:val="24"/>
          <w:szCs w:val="24"/>
          <w:rtl w:val="0"/>
        </w:rPr>
        <w:t xml:space="preserve">• 3 місяці;</w:t>
        <w:br w:type="textWrapping"/>
        <w:t xml:space="preserve">• 6 місяців:</w:t>
        <w:br w:type="textWrapping"/>
        <w:t xml:space="preserve">▪ для роботодавців, які провадять свою діяльність на території можливих бойових дій, території активних бойових дій, включених до переліку територій, на яких ведуться (велися) бойові дії або тимчасово окупованих Російською Федерацією, затвердженого Мінрозвитку, щодо яких не визначено дати завершення бойових дій (припинення можливості бойових дій);</w:t>
        <w:br w:type="textWrapping"/>
        <w:t xml:space="preserve">▪ для осіб з інвалідністю з числа внутрішньо переміщених осіб.</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Розмір компенсації:</w:t>
      </w:r>
      <w:r w:rsidDel="00000000" w:rsidR="00000000" w:rsidRPr="00000000">
        <w:rPr>
          <w:rFonts w:ascii="Times New Roman" w:cs="Times New Roman" w:eastAsia="Times New Roman" w:hAnsi="Times New Roman"/>
          <w:sz w:val="24"/>
          <w:szCs w:val="24"/>
          <w:rtl w:val="0"/>
        </w:rPr>
        <w:t xml:space="preserve"> у розмірі мінімальної заробітної плати за повний місяць роботи кожного працевлаштованого ВПО.</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98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300" w:line="360" w:lineRule="auto"/>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1">
      <w:pPr>
        <w:spacing w:after="300" w:line="360" w:lineRule="auto"/>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300" w:line="373.33333333333337" w:lineRule="auto"/>
        <w:rPr>
          <w:rFonts w:ascii="Times New Roman" w:cs="Times New Roman" w:eastAsia="Times New Roman" w:hAnsi="Times New Roman"/>
          <w:sz w:val="27"/>
          <w:szCs w:val="27"/>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dcz.gov.ua/cabinet" TargetMode="External"/><Relationship Id="rId10" Type="http://schemas.openxmlformats.org/officeDocument/2006/relationships/hyperlink" Target="https://www.dcz.gov.ua/cabinet" TargetMode="External"/><Relationship Id="rId9" Type="http://schemas.openxmlformats.org/officeDocument/2006/relationships/hyperlink" Target="https://www.dcz.gov.ua/employer/choiceprofit/vpowar" TargetMode="External"/><Relationship Id="rId5" Type="http://schemas.openxmlformats.org/officeDocument/2006/relationships/styles" Target="styles.xml"/><Relationship Id="rId6" Type="http://schemas.openxmlformats.org/officeDocument/2006/relationships/hyperlink" Target="https://diia.gov.ua/services/kompensaciya-za-pracevlashtuvannya-vpo" TargetMode="External"/><Relationship Id="rId7" Type="http://schemas.openxmlformats.org/officeDocument/2006/relationships/hyperlink" Target="https://diia.gov.ua/services/kompensaciya-za-pracevlashtuvannya-vpo" TargetMode="External"/><Relationship Id="rId8" Type="http://schemas.openxmlformats.org/officeDocument/2006/relationships/hyperlink" Target="https://www.dcz.gov.ua/employer/choiceprofit/vpo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